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000250" cy="3524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</w:rPr>
        <w:drawing>
          <wp:inline distB="114300" distT="114300" distL="114300" distR="114300">
            <wp:extent cx="285750" cy="2571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**Please choose a facilitator, note-taker &amp; time-keeper for this activity.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2220"/>
        <w:tblGridChange w:id="0">
          <w:tblGrid>
            <w:gridCol w:w="1740"/>
            <w:gridCol w:w="2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is distance learning like from a student perspective?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are the entry points and barriers for students on Google Classroom?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Artifact:  Google Classroom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Choose a grade level google classroom from the demo student accounts below and sign in (your whole group should look at the same grade) (2 min)</w:t>
      </w:r>
      <w:r w:rsidDel="00000000" w:rsidR="00000000" w:rsidRPr="00000000">
        <w:rPr>
          <w:rtl w:val="0"/>
        </w:rPr>
      </w:r>
    </w:p>
    <w:tbl>
      <w:tblPr>
        <w:tblStyle w:val="Table3"/>
        <w:tblW w:w="8400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0"/>
        <w:tblGridChange w:id="0">
          <w:tblGrid>
            <w:gridCol w:w="8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Log-in information: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810" w:firstLine="0"/>
              <w:rPr/>
            </w:pPr>
            <w:r w:rsidDel="00000000" w:rsidR="00000000" w:rsidRPr="00000000">
              <w:rPr>
                <w:rtl w:val="0"/>
              </w:rPr>
              <w:t xml:space="preserve">6th grade --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810" w:firstLine="0"/>
              <w:rPr/>
            </w:pPr>
            <w:r w:rsidDel="00000000" w:rsidR="00000000" w:rsidRPr="00000000">
              <w:rPr>
                <w:rtl w:val="0"/>
              </w:rPr>
              <w:t xml:space="preserve">7th grade --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810" w:firstLine="0"/>
              <w:rPr/>
            </w:pPr>
            <w:r w:rsidDel="00000000" w:rsidR="00000000" w:rsidRPr="00000000">
              <w:rPr>
                <w:rtl w:val="0"/>
              </w:rPr>
              <w:t xml:space="preserve">8th grade -- 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Classroom Analysis: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Observations (3 min):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notice?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only descriptive words. Withhold judgment and analysis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Analysis (8 min)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Consider the following questions, keeping in mind the varied distance learning contexts from which our diverse students are approaching their work: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are the </w:t>
      </w:r>
      <w:r w:rsidDel="00000000" w:rsidR="00000000" w:rsidRPr="00000000">
        <w:rPr>
          <w:b w:val="1"/>
          <w:rtl w:val="0"/>
        </w:rPr>
        <w:t xml:space="preserve">entry points </w:t>
      </w:r>
      <w:r w:rsidDel="00000000" w:rsidR="00000000" w:rsidRPr="00000000">
        <w:rPr>
          <w:rtl w:val="0"/>
        </w:rPr>
        <w:t xml:space="preserve">for different types of </w:t>
      </w:r>
      <w:r w:rsidDel="00000000" w:rsidR="00000000" w:rsidRPr="00000000">
        <w:rPr>
          <w:b w:val="1"/>
          <w:rtl w:val="0"/>
        </w:rPr>
        <w:t xml:space="preserve">learners </w:t>
      </w:r>
      <w:r w:rsidDel="00000000" w:rsidR="00000000" w:rsidRPr="00000000">
        <w:rPr>
          <w:rtl w:val="0"/>
        </w:rPr>
        <w:t xml:space="preserve">&amp; different </w:t>
      </w:r>
      <w:r w:rsidDel="00000000" w:rsidR="00000000" w:rsidRPr="00000000">
        <w:rPr>
          <w:b w:val="1"/>
          <w:rtl w:val="0"/>
        </w:rPr>
        <w:t xml:space="preserve">contexts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Examples of Types of Learners: Visual Learners, Auditory Learners, English Language Learners, students with executive functioning challenges, students with specific academic challenges (reading, writing, math)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Examples of different contexts: </w:t>
      </w:r>
      <w:r w:rsidDel="00000000" w:rsidR="00000000" w:rsidRPr="00000000">
        <w:rPr>
          <w:rtl w:val="0"/>
        </w:rPr>
        <w:t xml:space="preserve">Levels of adult support/supervision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are the challenges or </w:t>
      </w:r>
      <w:r w:rsidDel="00000000" w:rsidR="00000000" w:rsidRPr="00000000">
        <w:rPr>
          <w:b w:val="1"/>
          <w:rtl w:val="0"/>
        </w:rPr>
        <w:t xml:space="preserve">barriers f</w:t>
      </w:r>
      <w:r w:rsidDel="00000000" w:rsidR="00000000" w:rsidRPr="00000000">
        <w:rPr>
          <w:rtl w:val="0"/>
        </w:rPr>
        <w:t xml:space="preserve">or different types of</w:t>
      </w:r>
      <w:r w:rsidDel="00000000" w:rsidR="00000000" w:rsidRPr="00000000">
        <w:rPr>
          <w:b w:val="1"/>
          <w:rtl w:val="0"/>
        </w:rPr>
        <w:t xml:space="preserve"> learners</w:t>
      </w:r>
      <w:r w:rsidDel="00000000" w:rsidR="00000000" w:rsidRPr="00000000">
        <w:rPr>
          <w:rtl w:val="0"/>
        </w:rPr>
        <w:t xml:space="preserve"> &amp; different </w:t>
      </w:r>
      <w:r w:rsidDel="00000000" w:rsidR="00000000" w:rsidRPr="00000000">
        <w:rPr>
          <w:b w:val="1"/>
          <w:rtl w:val="0"/>
        </w:rPr>
        <w:t xml:space="preserve">contexts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Entry Points: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Barriers: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Steps (6 mins)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Given the barriers/entry points we identified, what </w:t>
      </w:r>
      <w:r w:rsidDel="00000000" w:rsidR="00000000" w:rsidRPr="00000000">
        <w:rPr>
          <w:b w:val="1"/>
          <w:rtl w:val="0"/>
        </w:rPr>
        <w:t xml:space="preserve">strategies</w:t>
      </w:r>
      <w:r w:rsidDel="00000000" w:rsidR="00000000" w:rsidRPr="00000000">
        <w:rPr>
          <w:rtl w:val="0"/>
        </w:rPr>
        <w:t xml:space="preserve"> can we use with students when we do our individualized check-in’s with them?</w:t>
      </w: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080" w:top="108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040160" cy="983008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0160" cy="983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ab/>
      <w:tab/>
      <w:tab/>
      <w:t xml:space="preserve">    Distance Learning PD  </w:t>
    </w:r>
  </w:p>
  <w:p w:rsidR="00000000" w:rsidDel="00000000" w:rsidP="00000000" w:rsidRDefault="00000000" w:rsidRPr="00000000" w14:paraId="0000003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Google Classroom Analysis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